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CE" w:rsidRDefault="008D16CE" w:rsidP="008D16CE">
      <w:pPr>
        <w:jc w:val="center"/>
      </w:pPr>
      <w:r>
        <w:rPr>
          <w:noProof/>
          <w:lang w:eastAsia="it-IT" w:bidi="ar-SA"/>
        </w:rPr>
        <w:drawing>
          <wp:inline distT="0" distB="0" distL="0" distR="0">
            <wp:extent cx="5727700" cy="1358900"/>
            <wp:effectExtent l="2540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358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6CE" w:rsidRDefault="008D16CE" w:rsidP="008D16CE"/>
    <w:p w:rsidR="008D16CE" w:rsidRDefault="008D16CE" w:rsidP="008D16CE">
      <w:pPr>
        <w:jc w:val="center"/>
        <w:rPr>
          <w:rFonts w:ascii="Lato-Regular" w:eastAsia="Lato-Regular" w:hAnsi="Lato-Regular" w:cs="Lato-Regular"/>
          <w:color w:val="0A0A0A"/>
          <w:kern w:val="1"/>
          <w:sz w:val="32"/>
          <w:szCs w:val="32"/>
        </w:rPr>
      </w:pPr>
      <w:r>
        <w:rPr>
          <w:rFonts w:eastAsia="Lato-Black"/>
          <w:b/>
          <w:bCs/>
          <w:color w:val="0A0A0A"/>
          <w:kern w:val="1"/>
          <w:sz w:val="28"/>
          <w:szCs w:val="28"/>
        </w:rPr>
        <w:t>“</w:t>
      </w:r>
      <w:proofErr w:type="spellStart"/>
      <w:r>
        <w:rPr>
          <w:rFonts w:eastAsia="Lato-Black"/>
          <w:b/>
          <w:bCs/>
          <w:i/>
          <w:iCs/>
          <w:color w:val="0A0A0A"/>
          <w:kern w:val="1"/>
          <w:sz w:val="28"/>
          <w:szCs w:val="28"/>
        </w:rPr>
        <w:t>McLuhan</w:t>
      </w:r>
      <w:proofErr w:type="spellEnd"/>
      <w:r>
        <w:rPr>
          <w:rFonts w:eastAsia="Lato-Black"/>
          <w:b/>
          <w:bCs/>
          <w:i/>
          <w:iCs/>
          <w:color w:val="0A0A0A"/>
          <w:kern w:val="1"/>
          <w:sz w:val="28"/>
          <w:szCs w:val="28"/>
        </w:rPr>
        <w:t xml:space="preserve"> non abita più qui?</w:t>
      </w:r>
      <w:r>
        <w:rPr>
          <w:rFonts w:eastAsia="Lato-Black"/>
          <w:b/>
          <w:bCs/>
          <w:color w:val="0A0A0A"/>
          <w:kern w:val="1"/>
          <w:sz w:val="28"/>
          <w:szCs w:val="28"/>
        </w:rPr>
        <w:t xml:space="preserve">”: gli effetti dell'interattività e della connessione permanente nel nuovo saggio di Alberto </w:t>
      </w:r>
      <w:proofErr w:type="gramStart"/>
      <w:r>
        <w:rPr>
          <w:rFonts w:eastAsia="Lato-Black"/>
          <w:b/>
          <w:bCs/>
          <w:color w:val="0A0A0A"/>
          <w:kern w:val="1"/>
          <w:sz w:val="28"/>
          <w:szCs w:val="28"/>
        </w:rPr>
        <w:t>Contri</w:t>
      </w:r>
      <w:proofErr w:type="gramEnd"/>
      <w:r>
        <w:rPr>
          <w:rFonts w:eastAsia="Lato-Black"/>
          <w:b/>
          <w:bCs/>
          <w:color w:val="0A0A0A"/>
          <w:kern w:val="1"/>
          <w:sz w:val="28"/>
          <w:szCs w:val="28"/>
        </w:rPr>
        <w:t xml:space="preserve"> </w:t>
      </w:r>
    </w:p>
    <w:p w:rsidR="008D16CE" w:rsidRDefault="008D16CE" w:rsidP="008D16CE">
      <w:pPr>
        <w:autoSpaceDE w:val="0"/>
        <w:rPr>
          <w:rFonts w:ascii="Lato-Regular" w:eastAsia="Lato-Regular" w:hAnsi="Lato-Regular" w:cs="Lato-Regular"/>
          <w:color w:val="0A0A0A"/>
          <w:kern w:val="1"/>
          <w:sz w:val="32"/>
          <w:szCs w:val="32"/>
        </w:rPr>
      </w:pPr>
    </w:p>
    <w:p w:rsidR="008D16CE" w:rsidRDefault="008D16CE" w:rsidP="008D16CE">
      <w:pPr>
        <w:autoSpaceDE w:val="0"/>
        <w:jc w:val="both"/>
      </w:pPr>
      <w:proofErr w:type="gramStart"/>
      <w:r>
        <w:rPr>
          <w:rFonts w:eastAsia="Lato-Regular"/>
          <w:color w:val="0A0A0A"/>
          <w:kern w:val="1"/>
        </w:rPr>
        <w:t xml:space="preserve">Arriva in libreria il nuovo saggio di </w:t>
      </w:r>
      <w:r>
        <w:rPr>
          <w:rFonts w:eastAsia="Lato-Regular"/>
          <w:b/>
          <w:bCs/>
          <w:color w:val="0A0A0A"/>
          <w:kern w:val="1"/>
        </w:rPr>
        <w:t>Alberto Contri</w:t>
      </w:r>
      <w:r>
        <w:rPr>
          <w:rFonts w:eastAsia="Lato-Regular"/>
          <w:color w:val="0A0A0A"/>
          <w:kern w:val="1"/>
        </w:rPr>
        <w:t xml:space="preserve">, intitolato </w:t>
      </w:r>
      <w:r>
        <w:rPr>
          <w:rFonts w:eastAsia="Lato-Black"/>
          <w:b/>
          <w:bCs/>
          <w:color w:val="0A0A0A"/>
          <w:kern w:val="1"/>
        </w:rPr>
        <w:t>“</w:t>
      </w:r>
      <w:proofErr w:type="spellStart"/>
      <w:r>
        <w:rPr>
          <w:rFonts w:eastAsia="Lato-Black"/>
          <w:b/>
          <w:bCs/>
          <w:color w:val="0A0A0A"/>
          <w:kern w:val="1"/>
        </w:rPr>
        <w:t>McLuhan</w:t>
      </w:r>
      <w:proofErr w:type="spellEnd"/>
      <w:r>
        <w:rPr>
          <w:rFonts w:eastAsia="Lato-Black"/>
          <w:b/>
          <w:bCs/>
          <w:color w:val="0A0A0A"/>
          <w:kern w:val="1"/>
        </w:rPr>
        <w:t xml:space="preserve"> non abita più qui</w:t>
      </w:r>
      <w:proofErr w:type="gramEnd"/>
      <w:r>
        <w:rPr>
          <w:rFonts w:eastAsia="Lato-Black"/>
          <w:b/>
          <w:bCs/>
          <w:color w:val="0A0A0A"/>
          <w:kern w:val="1"/>
        </w:rPr>
        <w:t>? I nuovi scenari della comunicazione nell’era della costante attenzione parziale” (</w:t>
      </w:r>
      <w:hyperlink w:anchor="https://goo.gl/r3e1O1" w:history="1">
        <w:r>
          <w:rPr>
            <w:rStyle w:val="Collegamentoipertestuale"/>
            <w:rFonts w:ascii="Roboto" w:eastAsia="Lato-Black" w:hAnsi="Roboto" w:cs="Roboto"/>
            <w:b/>
            <w:bCs/>
            <w:color w:val="0A0A0A"/>
            <w:kern w:val="1"/>
          </w:rPr>
          <w:t>https://goo.gl/r3e1O1</w:t>
        </w:r>
      </w:hyperlink>
      <w:r>
        <w:rPr>
          <w:rFonts w:ascii="Roboto" w:eastAsia="Lato-Black" w:hAnsi="Roboto" w:cs="Roboto"/>
          <w:b/>
          <w:bCs/>
          <w:color w:val="0A0A0A"/>
          <w:kern w:val="1"/>
        </w:rPr>
        <w:t>)</w:t>
      </w:r>
      <w:r>
        <w:rPr>
          <w:rFonts w:eastAsia="Lato-Black"/>
          <w:b/>
          <w:bCs/>
          <w:color w:val="0A0A0A"/>
          <w:kern w:val="1"/>
        </w:rPr>
        <w:t>.</w:t>
      </w:r>
    </w:p>
    <w:p w:rsidR="008D16CE" w:rsidRDefault="008D16CE" w:rsidP="008D16CE">
      <w:pPr>
        <w:autoSpaceDE w:val="0"/>
        <w:jc w:val="both"/>
      </w:pPr>
    </w:p>
    <w:p w:rsidR="008D16CE" w:rsidRDefault="008D16CE" w:rsidP="008D16CE">
      <w:pPr>
        <w:autoSpaceDE w:val="0"/>
        <w:rPr>
          <w:rFonts w:eastAsia="Lato-Regular"/>
          <w:color w:val="0A0A0A"/>
          <w:kern w:val="1"/>
        </w:rPr>
      </w:pPr>
      <w:r>
        <w:rPr>
          <w:rFonts w:eastAsia="Lato-Regular"/>
          <w:color w:val="0A0A0A"/>
          <w:kern w:val="1"/>
        </w:rPr>
        <w:t xml:space="preserve">Il Web ha fatto irruzione nella nostra vita con gli effetti di un Big Bang, riconfigurando il nostro modo di informarci, divertirci, consumare, entrare in relazione con il prossimo, ed esponendoci a una connessione permanente così </w:t>
      </w:r>
      <w:proofErr w:type="spellStart"/>
      <w:r>
        <w:rPr>
          <w:rFonts w:eastAsia="Lato-Regular"/>
          <w:color w:val="0A0A0A"/>
          <w:kern w:val="1"/>
        </w:rPr>
        <w:t>onnipervasiva</w:t>
      </w:r>
      <w:proofErr w:type="spellEnd"/>
      <w:r>
        <w:rPr>
          <w:rFonts w:eastAsia="Lato-Regular"/>
          <w:color w:val="0A0A0A"/>
          <w:kern w:val="1"/>
        </w:rPr>
        <w:t xml:space="preserve"> da non fare sembrare azzardato parlare di una </w:t>
      </w:r>
      <w:proofErr w:type="gramStart"/>
      <w:r>
        <w:rPr>
          <w:rFonts w:eastAsia="Lato-Regular"/>
          <w:color w:val="0A0A0A"/>
          <w:kern w:val="1"/>
        </w:rPr>
        <w:t>«</w:t>
      </w:r>
      <w:proofErr w:type="gramEnd"/>
      <w:r>
        <w:rPr>
          <w:rFonts w:eastAsia="Lato-Regular"/>
          <w:color w:val="0A0A0A"/>
          <w:kern w:val="1"/>
        </w:rPr>
        <w:t>mutazione antropologica» in atto. Di fronte a un paesaggio quasi irriconoscibile, comprendere la vera natura del cambiamento e imparare a orientarsi di nuovo non è impresa facile per nessuno, neppure per i più vigili teorici dei media e i più smaliziati strateghi della pubblicità.</w:t>
      </w:r>
    </w:p>
    <w:p w:rsidR="008D16CE" w:rsidRDefault="008D16CE" w:rsidP="008D16CE">
      <w:pPr>
        <w:autoSpaceDE w:val="0"/>
        <w:rPr>
          <w:rFonts w:eastAsia="Lato-Regular"/>
          <w:color w:val="0A0A0A"/>
          <w:kern w:val="1"/>
        </w:rPr>
      </w:pPr>
      <w:r>
        <w:rPr>
          <w:rFonts w:eastAsia="Lato-Regular"/>
          <w:color w:val="0A0A0A"/>
          <w:kern w:val="1"/>
        </w:rPr>
        <w:t xml:space="preserve"> </w:t>
      </w:r>
    </w:p>
    <w:p w:rsidR="008D16CE" w:rsidRDefault="008D16CE" w:rsidP="008D16CE">
      <w:pPr>
        <w:autoSpaceDE w:val="0"/>
      </w:pPr>
      <w:r>
        <w:rPr>
          <w:rFonts w:eastAsia="Lato-Regular"/>
          <w:color w:val="0A0A0A"/>
          <w:kern w:val="1"/>
        </w:rPr>
        <w:t xml:space="preserve">Ci riesce pienamente </w:t>
      </w:r>
      <w:r>
        <w:rPr>
          <w:rFonts w:eastAsia="Lato-Regular"/>
          <w:b/>
          <w:bCs/>
          <w:color w:val="0A0A0A"/>
          <w:kern w:val="1"/>
        </w:rPr>
        <w:t>Alberto Contri</w:t>
      </w:r>
      <w:r>
        <w:rPr>
          <w:rFonts w:eastAsia="Lato-Regular"/>
          <w:color w:val="0A0A0A"/>
          <w:kern w:val="1"/>
        </w:rPr>
        <w:t xml:space="preserve">, </w:t>
      </w:r>
      <w:r>
        <w:rPr>
          <w:rFonts w:eastAsia="Lato-Black"/>
          <w:kern w:val="1"/>
        </w:rPr>
        <w:t xml:space="preserve">già Cda RAI, ora presidente di Pubblicità Progresso e professore di Comunicazione Sociale presso la IULM di Milano, che da </w:t>
      </w:r>
      <w:proofErr w:type="gramStart"/>
      <w:r>
        <w:rPr>
          <w:rFonts w:eastAsia="Lato-Black"/>
          <w:kern w:val="1"/>
        </w:rPr>
        <w:t>40</w:t>
      </w:r>
      <w:proofErr w:type="gramEnd"/>
      <w:r>
        <w:rPr>
          <w:rFonts w:eastAsia="Lato-Black"/>
          <w:kern w:val="1"/>
        </w:rPr>
        <w:t xml:space="preserve"> anni si occupa di pubblicità, di multimedialità interattiva e di comunicazione integrata sul fronte creativo, manageriale, istituzionale e speculativo. G</w:t>
      </w:r>
      <w:r>
        <w:rPr>
          <w:rFonts w:eastAsia="Lato-Regular"/>
          <w:color w:val="0A0A0A"/>
          <w:kern w:val="1"/>
        </w:rPr>
        <w:t xml:space="preserve">razie alla sua esperienza pluridecennale ha acquisito una cultura di comunicazione fuori dal comune e ha saputo governare da protagonista l’innovazione nel transito da un’era all’altra. Le sue molteplici focali di pubblicitario, manager e docente si concentrano </w:t>
      </w:r>
      <w:proofErr w:type="gramStart"/>
      <w:r>
        <w:rPr>
          <w:rFonts w:eastAsia="Lato-Regular"/>
          <w:color w:val="0A0A0A"/>
          <w:kern w:val="1"/>
        </w:rPr>
        <w:t xml:space="preserve">sui </w:t>
      </w:r>
      <w:proofErr w:type="spellStart"/>
      <w:r>
        <w:rPr>
          <w:rFonts w:eastAsia="Lato-Regular"/>
          <w:color w:val="0A0A0A"/>
          <w:kern w:val="1"/>
        </w:rPr>
        <w:t>new</w:t>
      </w:r>
      <w:proofErr w:type="spellEnd"/>
      <w:r>
        <w:rPr>
          <w:rFonts w:eastAsia="Lato-Regular"/>
          <w:color w:val="0A0A0A"/>
          <w:kern w:val="1"/>
        </w:rPr>
        <w:t xml:space="preserve"> media</w:t>
      </w:r>
      <w:proofErr w:type="gramEnd"/>
      <w:r>
        <w:rPr>
          <w:rFonts w:eastAsia="Lato-Regular"/>
          <w:color w:val="0A0A0A"/>
          <w:kern w:val="1"/>
        </w:rPr>
        <w:t xml:space="preserve"> per aggiornare la celeberrima massima di Marshall </w:t>
      </w:r>
      <w:proofErr w:type="spellStart"/>
      <w:r>
        <w:rPr>
          <w:rFonts w:eastAsia="Lato-Regular"/>
          <w:color w:val="0A0A0A"/>
          <w:kern w:val="1"/>
        </w:rPr>
        <w:t>McLuhan</w:t>
      </w:r>
      <w:proofErr w:type="spellEnd"/>
      <w:r>
        <w:rPr>
          <w:rFonts w:eastAsia="Lato-Regular"/>
          <w:color w:val="0A0A0A"/>
          <w:kern w:val="1"/>
        </w:rPr>
        <w:t xml:space="preserve"> «il medium è il messaggio», formulata mezzo secolo fa, nel periodo aureo della comunicazione «da uno a tutti». Adesso, quando a </w:t>
      </w:r>
      <w:proofErr w:type="gramStart"/>
      <w:r>
        <w:rPr>
          <w:rFonts w:eastAsia="Lato-Regular"/>
          <w:color w:val="0A0A0A"/>
          <w:kern w:val="1"/>
        </w:rPr>
        <w:t>trionfare</w:t>
      </w:r>
      <w:proofErr w:type="gramEnd"/>
      <w:r>
        <w:rPr>
          <w:rFonts w:eastAsia="Lato-Regular"/>
          <w:color w:val="0A0A0A"/>
          <w:kern w:val="1"/>
        </w:rPr>
        <w:t xml:space="preserve"> sono interattività e </w:t>
      </w:r>
      <w:proofErr w:type="spellStart"/>
      <w:r>
        <w:rPr>
          <w:rFonts w:eastAsia="Lato-Regular"/>
          <w:color w:val="0A0A0A"/>
          <w:kern w:val="1"/>
        </w:rPr>
        <w:t>viralità</w:t>
      </w:r>
      <w:proofErr w:type="spellEnd"/>
      <w:r>
        <w:rPr>
          <w:rFonts w:eastAsia="Lato-Regular"/>
          <w:color w:val="0A0A0A"/>
          <w:kern w:val="1"/>
        </w:rPr>
        <w:t>, il vettore va «da tutti a tutti», e «la gente è il messaggio». Uno spostamento di paradigma di cui Contri accetta le sfide dirompenti, ma di cui segnala anche gli aspetti entropici e i fattori critici.</w:t>
      </w:r>
    </w:p>
    <w:p w:rsidR="008D16CE" w:rsidRDefault="008D16CE" w:rsidP="008D16CE">
      <w:pPr>
        <w:autoSpaceDE w:val="0"/>
      </w:pPr>
    </w:p>
    <w:p w:rsidR="008D16CE" w:rsidRDefault="008D16CE" w:rsidP="008D16CE">
      <w:pPr>
        <w:autoSpaceDE w:val="0"/>
        <w:jc w:val="both"/>
      </w:pPr>
      <w:r>
        <w:rPr>
          <w:rFonts w:eastAsia="Lato-Black"/>
          <w:color w:val="0A0A0A"/>
          <w:kern w:val="1"/>
        </w:rPr>
        <w:t xml:space="preserve">Corredato da un prezioso Glossario della pubblicità interattiva, nel saggio di </w:t>
      </w:r>
      <w:r>
        <w:rPr>
          <w:rFonts w:eastAsia="Lato-Regular"/>
          <w:b/>
          <w:bCs/>
          <w:color w:val="0A0A0A"/>
          <w:kern w:val="1"/>
        </w:rPr>
        <w:t>Alberto Contri</w:t>
      </w:r>
      <w:r>
        <w:rPr>
          <w:rFonts w:eastAsia="Lato-Black"/>
          <w:color w:val="0A0A0A"/>
          <w:kern w:val="1"/>
        </w:rPr>
        <w:t xml:space="preserve"> trovano spazio anche i migliori esempi di campagne pubblicitarie, commerciali e sociali, visualizzabili attraverso i codici QR. </w:t>
      </w:r>
      <w:proofErr w:type="gramStart"/>
      <w:r>
        <w:rPr>
          <w:rFonts w:eastAsia="Lato-Black"/>
          <w:color w:val="0A0A0A"/>
          <w:kern w:val="1"/>
        </w:rPr>
        <w:t>Un libro da guardare, non solo da leggere.</w:t>
      </w:r>
      <w:proofErr w:type="gramEnd"/>
    </w:p>
    <w:p w:rsidR="008D16CE" w:rsidRDefault="008D16CE" w:rsidP="008D16CE">
      <w:pPr>
        <w:autoSpaceDE w:val="0"/>
        <w:jc w:val="both"/>
      </w:pPr>
    </w:p>
    <w:p w:rsidR="008D16CE" w:rsidRDefault="008D16CE" w:rsidP="008D16CE">
      <w:pPr>
        <w:autoSpaceDE w:val="0"/>
        <w:jc w:val="both"/>
        <w:rPr>
          <w:rFonts w:eastAsia="Lato-Regular"/>
          <w:color w:val="0A0A0A"/>
          <w:kern w:val="1"/>
        </w:rPr>
      </w:pPr>
      <w:r>
        <w:rPr>
          <w:rFonts w:eastAsia="Lato-Black"/>
          <w:color w:val="0A0A0A"/>
          <w:kern w:val="1"/>
        </w:rPr>
        <w:t>Con p</w:t>
      </w:r>
      <w:r>
        <w:rPr>
          <w:rFonts w:eastAsia="Lato-Regular"/>
          <w:color w:val="0A0A0A"/>
          <w:kern w:val="1"/>
        </w:rPr>
        <w:t xml:space="preserve">refazione di Derrick De </w:t>
      </w:r>
      <w:proofErr w:type="spellStart"/>
      <w:r>
        <w:rPr>
          <w:rFonts w:eastAsia="Lato-Regular"/>
          <w:color w:val="0A0A0A"/>
          <w:kern w:val="1"/>
        </w:rPr>
        <w:t>Kerckhove</w:t>
      </w:r>
      <w:proofErr w:type="spellEnd"/>
      <w:r>
        <w:rPr>
          <w:rFonts w:eastAsia="Lato-Regular"/>
          <w:color w:val="0A0A0A"/>
          <w:kern w:val="1"/>
        </w:rPr>
        <w:t xml:space="preserve">, edito da Bollati </w:t>
      </w:r>
      <w:proofErr w:type="spellStart"/>
      <w:r>
        <w:rPr>
          <w:rFonts w:eastAsia="Lato-Regular"/>
          <w:color w:val="0A0A0A"/>
          <w:kern w:val="1"/>
        </w:rPr>
        <w:t>Boringhieri</w:t>
      </w:r>
      <w:proofErr w:type="spellEnd"/>
      <w:r>
        <w:rPr>
          <w:rFonts w:eastAsia="Lato-Regular"/>
          <w:color w:val="0A0A0A"/>
          <w:kern w:val="1"/>
        </w:rPr>
        <w:t>, è già disponibile nelle migliori librerie.</w:t>
      </w:r>
    </w:p>
    <w:p w:rsidR="008D16CE" w:rsidRDefault="008D16CE" w:rsidP="008D16CE">
      <w:pPr>
        <w:autoSpaceDE w:val="0"/>
        <w:jc w:val="both"/>
        <w:rPr>
          <w:rFonts w:eastAsia="Lato-Regular"/>
          <w:color w:val="0A0A0A"/>
          <w:kern w:val="1"/>
        </w:rPr>
      </w:pPr>
    </w:p>
    <w:p w:rsidR="008D16CE" w:rsidRDefault="008D16CE" w:rsidP="008D16CE">
      <w:pPr>
        <w:autoSpaceDE w:val="0"/>
        <w:jc w:val="both"/>
        <w:rPr>
          <w:rFonts w:eastAsia="Lato-Regular"/>
          <w:color w:val="0A0A0A"/>
          <w:kern w:val="1"/>
        </w:rPr>
      </w:pPr>
    </w:p>
    <w:p w:rsidR="008D16CE" w:rsidRDefault="008D16CE" w:rsidP="008D16CE">
      <w:pPr>
        <w:autoSpaceDE w:val="0"/>
        <w:jc w:val="both"/>
      </w:pPr>
      <w:r>
        <w:rPr>
          <w:rFonts w:eastAsia="Lato-Regular"/>
          <w:color w:val="0A0A0A"/>
          <w:kern w:val="1"/>
        </w:rPr>
        <w:t>Milano, 7 marzo 2017</w:t>
      </w:r>
      <w:proofErr w:type="gramStart"/>
      <w:r>
        <w:rPr>
          <w:rFonts w:eastAsia="Lato-Regular"/>
          <w:color w:val="0A0A0A"/>
          <w:kern w:val="1"/>
        </w:rPr>
        <w:t xml:space="preserve">                                                                  </w:t>
      </w:r>
      <w:proofErr w:type="gramEnd"/>
      <w:r>
        <w:rPr>
          <w:rFonts w:ascii="Times New Roman" w:eastAsia="Times New Roman" w:hAnsi="Times New Roman" w:cs="Times New Roman"/>
        </w:rPr>
        <w:t>Ufficio Stampa (</w:t>
      </w:r>
      <w:r>
        <w:rPr>
          <w:color w:val="404040"/>
          <w:sz w:val="21"/>
          <w:szCs w:val="21"/>
        </w:rPr>
        <w:t>392 648 29 41</w:t>
      </w:r>
      <w:r>
        <w:rPr>
          <w:rFonts w:ascii="Times New Roman" w:eastAsia="Times New Roman" w:hAnsi="Times New Roman" w:cs="Times New Roman"/>
        </w:rPr>
        <w:t>)</w:t>
      </w:r>
    </w:p>
    <w:p w:rsidR="00981E16" w:rsidRDefault="008D16CE"/>
    <w:sectPr w:rsidR="00981E16" w:rsidSect="001D7594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Lato-Black">
    <w:charset w:val="00"/>
    <w:family w:val="auto"/>
    <w:pitch w:val="default"/>
    <w:sig w:usb0="00000000" w:usb1="00000000" w:usb2="00000000" w:usb3="00000000" w:csb0="00000000" w:csb1="00000000"/>
  </w:font>
  <w:font w:name="Lat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">
    <w:altName w:val="Helvetica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D16CE"/>
    <w:rsid w:val="008D16C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6CE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hi-IN" w:bidi="hi-IN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rsid w:val="008D16CE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Ruggiero</dc:creator>
  <cp:keywords/>
  <cp:lastModifiedBy>Chiara Ruggiero</cp:lastModifiedBy>
  <cp:revision>1</cp:revision>
  <dcterms:created xsi:type="dcterms:W3CDTF">2017-03-07T09:31:00Z</dcterms:created>
  <dcterms:modified xsi:type="dcterms:W3CDTF">2017-03-07T09:34:00Z</dcterms:modified>
</cp:coreProperties>
</file>